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97BD" w14:textId="77777777" w:rsidR="00D20444" w:rsidRDefault="00BA7B50" w:rsidP="00381362">
      <w:pPr>
        <w:ind w:left="567"/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33F433" wp14:editId="7AF04487">
                <wp:simplePos x="0" y="0"/>
                <wp:positionH relativeFrom="margin">
                  <wp:posOffset>714375</wp:posOffset>
                </wp:positionH>
                <wp:positionV relativeFrom="paragraph">
                  <wp:posOffset>857250</wp:posOffset>
                </wp:positionV>
                <wp:extent cx="5552440" cy="590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1725" w14:textId="0C9E1337" w:rsidR="00086BC1" w:rsidRPr="00210288" w:rsidRDefault="00086BC1" w:rsidP="00E328C4">
                            <w:pPr>
                              <w:spacing w:after="0"/>
                              <w:rPr>
                                <w:rFonts w:ascii="Britannic Bold" w:hAnsi="Britannic Bold"/>
                                <w:sz w:val="8"/>
                                <w:szCs w:val="8"/>
                              </w:rPr>
                            </w:pPr>
                          </w:p>
                          <w:p w14:paraId="050FDC25" w14:textId="77777777" w:rsidR="00C070CE" w:rsidRPr="004B2B6F" w:rsidRDefault="00C070CE" w:rsidP="00C070CE">
                            <w:pPr>
                              <w:spacing w:after="0"/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</w:pPr>
                            <w:r w:rsidRPr="00486CEF">
                              <w:rPr>
                                <w:rFonts w:ascii="Britannic Bold" w:hAnsi="Britannic Bold"/>
                                <w:sz w:val="24"/>
                                <w:szCs w:val="16"/>
                              </w:rPr>
                              <w:t xml:space="preserve">School Website:  </w:t>
                            </w:r>
                            <w:bookmarkStart w:id="0" w:name="_Hlk139455214"/>
                            <w:r w:rsidRPr="00937E1A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fldChar w:fldCharType="begin"/>
                            </w:r>
                            <w:r w:rsidRPr="00937E1A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instrText xml:space="preserve"> HYPERLINK "https://can01.safelinks.protection.outlook.com/?url=https%3A%2F%2Fcns.nbed.ca%2F&amp;data=05%7C01%7CSandra.Jenkins%40nbed.nb.ca%7Caa6b210d84ee4b689d2d08db6b777402%7C4d2b5fdfc4d24911870968cc2f465c9f%7C0%7C0%7C638221933024813256%7CUnknown%7CTWFpbGZsb3d8eyJWIjoiMC4wLjAwMDAiLCJQIjoiV2luMzIiLCJBTiI6Ik1haWwiLCJXVCI6Mn0%3D%7C3000%7C%7C%7C&amp;sdata=hQRl37%2BKZGJkBEcWFr7qYXe2jyhF7EkzpKBusYOhKXA%3D&amp;reserved=0" \o "Original URL: https://cns.nbed.ca/. Click or tap if you trust this link." \t "_blank" </w:instrText>
                            </w:r>
                            <w:r w:rsidRPr="00937E1A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</w:r>
                            <w:r w:rsidRPr="00937E1A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fldChar w:fldCharType="separate"/>
                            </w:r>
                            <w:r w:rsidRPr="00937E1A">
                              <w:rPr>
                                <w:rStyle w:val="Hyperlink"/>
                                <w:rFonts w:ascii="Britannic Bold" w:hAnsi="Britannic Bold"/>
                                <w:color w:val="auto"/>
                                <w:sz w:val="28"/>
                                <w:szCs w:val="18"/>
                              </w:rPr>
                              <w:t>https://cns.nbed.ca/</w:t>
                            </w:r>
                            <w:r w:rsidRPr="00937E1A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fldChar w:fldCharType="end"/>
                            </w:r>
                            <w:bookmarkEnd w:id="0"/>
                            <w:r w:rsidRPr="00F00A88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t xml:space="preserve">              </w:t>
                            </w:r>
                            <w:r w:rsidRPr="00486CEF">
                              <w:rPr>
                                <w:rFonts w:ascii="Britannic Bold" w:hAnsi="Britannic Bold"/>
                                <w:sz w:val="24"/>
                                <w:szCs w:val="16"/>
                              </w:rPr>
                              <w:t>Twitter:</w:t>
                            </w:r>
                            <w:r w:rsidRPr="00486CEF">
                              <w:rPr>
                                <w:rFonts w:ascii="Britannic Bold" w:hAnsi="Britannic Bold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486CEF">
                              <w:rPr>
                                <w:rFonts w:ascii="Britannic Bold" w:hAnsi="Britannic Bold"/>
                                <w:sz w:val="28"/>
                                <w:szCs w:val="18"/>
                              </w:rPr>
                              <w:t xml:space="preserve">@cncs_huskies </w:t>
                            </w:r>
                          </w:p>
                          <w:p w14:paraId="54762B44" w14:textId="77777777" w:rsidR="00BC0625" w:rsidRPr="001A6515" w:rsidRDefault="00BC0625" w:rsidP="001A6515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F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25pt;margin-top:67.5pt;width:437.2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n6CwIAAPYDAAAOAAAAZHJzL2Uyb0RvYy54bWysk82O2yAQx++V+g6Ie2MnituNFWe1zTZV&#10;pe2HtO0DYIxjVMzQgcROn74Dzmaj7a0qBwTM8GfmN8P6duwNOyr0GmzF57OcM2UlNNruK/7j++7N&#10;DWc+CNsIA1ZV/KQ8v928frUeXKkW0IFpFDISsb4cXMW7EFyZZV52qhd+Bk5ZMraAvQi0xX3WoBhI&#10;vTfZIs/fZgNg4xCk8p5O7ycj3yT9tlUyfG1brwIzFafYQpoxzXWcs81alHsUrtPyHIb4hyh6oS09&#10;epG6F0GwA+q/pHotETy0YSahz6BttVQpB8pmnr/I5rETTqVcCI53F0z+/8nKL8dH9w1ZGN/DSAVM&#10;SXj3APKnZxa2nbB7dYcIQ6dEQw/PI7JscL48X42ofemjSD18hoaKLA4BktDYYh+pUJ6M1KkApwt0&#10;NQYm6bAoisVySSZJtmKVF0WqSibKp9sOffiooGdxUXGkoiZ1cXzwIUYjyieX+JgHo5udNiZtcF9v&#10;DbKjoAbYpZESeOFmLBsqvioWRVK2EO+n3uh1oAY1uq/4TR7H1DKRxgfbJJcgtJnWFImxZzyRyMQm&#10;jPVIjhFTDc2JQCFMjUgfhxYd4G/OBmrCivtfB4GKM/PJEuzVPJEJabMs3i0IE15b6muLsJKkKh44&#10;m5bbkDo9crBwR0VpdeL1HMk5VmquhPH8EWL3Xu+T1/N33fwBAAD//wMAUEsDBBQABgAIAAAAIQDa&#10;OeXj3gAAAAsBAAAPAAAAZHJzL2Rvd25yZXYueG1sTI/PToNAEMbvJr7DZky8GLsUhQKyNGqi8dra&#10;BxjYKRDZXcJuC317x5O9zZf55ftTbhcziDNNvndWwXoVgSDbON3bVsHh++MxA+EDWo2Ds6TgQh62&#10;1e1NiYV2s93ReR9awSbWF6igC2EspPRNRwb9yo1k+Xd0k8HAcmqlnnBmczPIOIpSabC3nNDhSO8d&#10;NT/7k1Fw/JofknyuP8Nhs3tO37Df1O6i1P3d8voCItAS/mH4q8/VoeJOtTtZ7cXAeh0njPLxlPAo&#10;JvIszUHUCuI4i0BWpbzeUP0CAAD//wMAUEsBAi0AFAAGAAgAAAAhALaDOJL+AAAA4QEAABMAAAAA&#10;AAAAAAAAAAAAAAAAAFtDb250ZW50X1R5cGVzXS54bWxQSwECLQAUAAYACAAAACEAOP0h/9YAAACU&#10;AQAACwAAAAAAAAAAAAAAAAAvAQAAX3JlbHMvLnJlbHNQSwECLQAUAAYACAAAACEAsawp+gsCAAD2&#10;AwAADgAAAAAAAAAAAAAAAAAuAgAAZHJzL2Uyb0RvYy54bWxQSwECLQAUAAYACAAAACEA2jnl494A&#10;AAALAQAADwAAAAAAAAAAAAAAAABlBAAAZHJzL2Rvd25yZXYueG1sUEsFBgAAAAAEAAQA8wAAAHAF&#10;AAAAAA==&#10;" stroked="f">
                <v:textbox>
                  <w:txbxContent>
                    <w:p w14:paraId="43A81725" w14:textId="0C9E1337" w:rsidR="00086BC1" w:rsidRPr="00210288" w:rsidRDefault="00086BC1" w:rsidP="00E328C4">
                      <w:pPr>
                        <w:spacing w:after="0"/>
                        <w:rPr>
                          <w:rFonts w:ascii="Britannic Bold" w:hAnsi="Britannic Bold"/>
                          <w:sz w:val="8"/>
                          <w:szCs w:val="8"/>
                        </w:rPr>
                      </w:pPr>
                    </w:p>
                    <w:p w14:paraId="050FDC25" w14:textId="77777777" w:rsidR="00C070CE" w:rsidRPr="004B2B6F" w:rsidRDefault="00C070CE" w:rsidP="00C070CE">
                      <w:pPr>
                        <w:spacing w:after="0"/>
                        <w:rPr>
                          <w:rFonts w:ascii="Britannic Bold" w:hAnsi="Britannic Bold"/>
                          <w:sz w:val="28"/>
                          <w:szCs w:val="18"/>
                        </w:rPr>
                      </w:pPr>
                      <w:r w:rsidRPr="00486CEF">
                        <w:rPr>
                          <w:rFonts w:ascii="Britannic Bold" w:hAnsi="Britannic Bold"/>
                          <w:sz w:val="24"/>
                          <w:szCs w:val="16"/>
                        </w:rPr>
                        <w:t xml:space="preserve">School Website:  </w:t>
                      </w:r>
                      <w:bookmarkStart w:id="1" w:name="_Hlk139455214"/>
                      <w:r w:rsidRPr="00937E1A">
                        <w:rPr>
                          <w:rFonts w:ascii="Britannic Bold" w:hAnsi="Britannic Bold"/>
                          <w:sz w:val="28"/>
                          <w:szCs w:val="18"/>
                        </w:rPr>
                        <w:fldChar w:fldCharType="begin"/>
                      </w:r>
                      <w:r w:rsidRPr="00937E1A">
                        <w:rPr>
                          <w:rFonts w:ascii="Britannic Bold" w:hAnsi="Britannic Bold"/>
                          <w:sz w:val="28"/>
                          <w:szCs w:val="18"/>
                        </w:rPr>
                        <w:instrText xml:space="preserve"> HYPERLINK "https://can01.safelinks.protection.outlook.com/?url=https%3A%2F%2Fcns.nbed.ca%2F&amp;data=05%7C01%7CSandra.Jenkins%40nbed.nb.ca%7Caa6b210d84ee4b689d2d08db6b777402%7C4d2b5fdfc4d24911870968cc2f465c9f%7C0%7C0%7C638221933024813256%7CUnknown%7CTWFpbGZsb3d8eyJWIjoiMC4wLjAwMDAiLCJQIjoiV2luMzIiLCJBTiI6Ik1haWwiLCJXVCI6Mn0%3D%7C3000%7C%7C%7C&amp;sdata=hQRl37%2BKZGJkBEcWFr7qYXe2jyhF7EkzpKBusYOhKXA%3D&amp;reserved=0" \o "Original URL: https://cns.nbed.ca/. Click or tap if you trust this link." \t "_blank" </w:instrText>
                      </w:r>
                      <w:r w:rsidRPr="00937E1A">
                        <w:rPr>
                          <w:rFonts w:ascii="Britannic Bold" w:hAnsi="Britannic Bold"/>
                          <w:sz w:val="28"/>
                          <w:szCs w:val="18"/>
                        </w:rPr>
                      </w:r>
                      <w:r w:rsidRPr="00937E1A">
                        <w:rPr>
                          <w:rFonts w:ascii="Britannic Bold" w:hAnsi="Britannic Bold"/>
                          <w:sz w:val="28"/>
                          <w:szCs w:val="18"/>
                        </w:rPr>
                        <w:fldChar w:fldCharType="separate"/>
                      </w:r>
                      <w:r w:rsidRPr="00937E1A">
                        <w:rPr>
                          <w:rStyle w:val="Hyperlink"/>
                          <w:rFonts w:ascii="Britannic Bold" w:hAnsi="Britannic Bold"/>
                          <w:color w:val="auto"/>
                          <w:sz w:val="28"/>
                          <w:szCs w:val="18"/>
                        </w:rPr>
                        <w:t>https://cns.nbed.ca/</w:t>
                      </w:r>
                      <w:r w:rsidRPr="00937E1A">
                        <w:rPr>
                          <w:rFonts w:ascii="Britannic Bold" w:hAnsi="Britannic Bold"/>
                          <w:sz w:val="28"/>
                          <w:szCs w:val="18"/>
                        </w:rPr>
                        <w:fldChar w:fldCharType="end"/>
                      </w:r>
                      <w:bookmarkEnd w:id="1"/>
                      <w:r w:rsidRPr="00F00A88">
                        <w:rPr>
                          <w:rFonts w:ascii="Britannic Bold" w:hAnsi="Britannic Bold"/>
                          <w:sz w:val="28"/>
                          <w:szCs w:val="18"/>
                        </w:rPr>
                        <w:t xml:space="preserve"> </w:t>
                      </w:r>
                      <w:r>
                        <w:rPr>
                          <w:rFonts w:ascii="Britannic Bold" w:hAnsi="Britannic Bold"/>
                          <w:sz w:val="28"/>
                          <w:szCs w:val="18"/>
                        </w:rPr>
                        <w:t xml:space="preserve">              </w:t>
                      </w:r>
                      <w:r w:rsidRPr="00486CEF">
                        <w:rPr>
                          <w:rFonts w:ascii="Britannic Bold" w:hAnsi="Britannic Bold"/>
                          <w:sz w:val="24"/>
                          <w:szCs w:val="16"/>
                        </w:rPr>
                        <w:t>Twitter:</w:t>
                      </w:r>
                      <w:r w:rsidRPr="00486CEF">
                        <w:rPr>
                          <w:rFonts w:ascii="Britannic Bold" w:hAnsi="Britannic Bold"/>
                          <w:sz w:val="32"/>
                          <w:szCs w:val="20"/>
                        </w:rPr>
                        <w:t xml:space="preserve"> </w:t>
                      </w:r>
                      <w:r w:rsidRPr="00486CEF">
                        <w:rPr>
                          <w:rFonts w:ascii="Britannic Bold" w:hAnsi="Britannic Bold"/>
                          <w:sz w:val="28"/>
                          <w:szCs w:val="18"/>
                        </w:rPr>
                        <w:t xml:space="preserve">@cncs_huskies </w:t>
                      </w:r>
                    </w:p>
                    <w:p w14:paraId="54762B44" w14:textId="77777777" w:rsidR="00BC0625" w:rsidRPr="001A6515" w:rsidRDefault="00BC0625" w:rsidP="001A6515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4E79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D81F007" wp14:editId="5CE22E95">
            <wp:simplePos x="0" y="0"/>
            <wp:positionH relativeFrom="margin">
              <wp:posOffset>-482738</wp:posOffset>
            </wp:positionH>
            <wp:positionV relativeFrom="paragraph">
              <wp:posOffset>304</wp:posOffset>
            </wp:positionV>
            <wp:extent cx="1231900" cy="10287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E79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C21F580" wp14:editId="6DD41480">
            <wp:simplePos x="0" y="0"/>
            <wp:positionH relativeFrom="margin">
              <wp:posOffset>699384</wp:posOffset>
            </wp:positionH>
            <wp:positionV relativeFrom="paragraph">
              <wp:posOffset>144449</wp:posOffset>
            </wp:positionV>
            <wp:extent cx="5593080" cy="7620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CDEE3" w14:textId="77777777" w:rsidR="00381362" w:rsidRPr="00D32BC0" w:rsidRDefault="00381362" w:rsidP="00681889">
      <w:pPr>
        <w:ind w:left="850"/>
        <w:rPr>
          <w:sz w:val="12"/>
          <w:szCs w:val="12"/>
        </w:rPr>
      </w:pPr>
    </w:p>
    <w:p w14:paraId="2A3D6D17" w14:textId="77777777" w:rsidR="00E96F6F" w:rsidRPr="00E96F6F" w:rsidRDefault="00E96F6F" w:rsidP="00E96F6F">
      <w:pPr>
        <w:jc w:val="center"/>
        <w:rPr>
          <w:rFonts w:ascii="Comic Sans MS" w:hAnsi="Comic Sans MS"/>
          <w:b/>
          <w:sz w:val="6"/>
          <w:szCs w:val="6"/>
          <w:u w:val="single"/>
        </w:rPr>
      </w:pPr>
    </w:p>
    <w:p w14:paraId="42869D07" w14:textId="77777777" w:rsidR="009016C2" w:rsidRDefault="00DF3743" w:rsidP="00B77D2A">
      <w:pPr>
        <w:spacing w:after="0"/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 xml:space="preserve">Middle Level </w:t>
      </w:r>
      <w:r w:rsidR="009016C2">
        <w:rPr>
          <w:rFonts w:ascii="Comic Sans MS" w:hAnsi="Comic Sans MS"/>
          <w:b/>
          <w:sz w:val="44"/>
          <w:szCs w:val="44"/>
          <w:u w:val="single"/>
        </w:rPr>
        <w:t xml:space="preserve">&amp; High School </w:t>
      </w:r>
    </w:p>
    <w:p w14:paraId="39CA9F6A" w14:textId="3ADE042E" w:rsidR="00E96F6F" w:rsidRPr="0025180B" w:rsidRDefault="00E96F6F" w:rsidP="00B77D2A">
      <w:pPr>
        <w:spacing w:after="0"/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25180B">
        <w:rPr>
          <w:rFonts w:ascii="Comic Sans MS" w:hAnsi="Comic Sans MS"/>
          <w:b/>
          <w:sz w:val="44"/>
          <w:szCs w:val="44"/>
          <w:u w:val="single"/>
        </w:rPr>
        <w:t xml:space="preserve">Student Fees </w:t>
      </w:r>
      <w:r w:rsidRPr="00F64F5F">
        <w:rPr>
          <w:rFonts w:ascii="Comic Sans MS" w:hAnsi="Comic Sans MS"/>
          <w:b/>
          <w:sz w:val="40"/>
          <w:szCs w:val="40"/>
          <w:u w:val="single"/>
        </w:rPr>
        <w:t>202</w:t>
      </w:r>
      <w:r w:rsidR="006701F9">
        <w:rPr>
          <w:rFonts w:ascii="Comic Sans MS" w:hAnsi="Comic Sans MS"/>
          <w:b/>
          <w:sz w:val="40"/>
          <w:szCs w:val="40"/>
          <w:u w:val="single"/>
        </w:rPr>
        <w:t>4</w:t>
      </w:r>
      <w:r w:rsidRPr="00F64F5F">
        <w:rPr>
          <w:rFonts w:ascii="Comic Sans MS" w:hAnsi="Comic Sans MS"/>
          <w:b/>
          <w:sz w:val="40"/>
          <w:szCs w:val="40"/>
          <w:u w:val="single"/>
        </w:rPr>
        <w:t>-202</w:t>
      </w:r>
      <w:r w:rsidR="006701F9">
        <w:rPr>
          <w:rFonts w:ascii="Comic Sans MS" w:hAnsi="Comic Sans MS"/>
          <w:b/>
          <w:sz w:val="40"/>
          <w:szCs w:val="40"/>
          <w:u w:val="single"/>
        </w:rPr>
        <w:t>5</w:t>
      </w:r>
    </w:p>
    <w:p w14:paraId="2D5283C5" w14:textId="6E2F94FF" w:rsidR="00E96F6F" w:rsidRDefault="00927EAC" w:rsidP="00E96F6F">
      <w:pPr>
        <w:pBdr>
          <w:bottom w:val="single" w:sz="12" w:space="1" w:color="auto"/>
        </w:pBdr>
        <w:spacing w:after="0" w:line="24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Middle Level</w:t>
      </w:r>
      <w:r w:rsidR="009016C2">
        <w:rPr>
          <w:sz w:val="34"/>
          <w:szCs w:val="34"/>
        </w:rPr>
        <w:t xml:space="preserve"> and High School</w:t>
      </w:r>
      <w:r>
        <w:rPr>
          <w:sz w:val="34"/>
          <w:szCs w:val="34"/>
        </w:rPr>
        <w:t xml:space="preserve"> </w:t>
      </w:r>
      <w:r w:rsidR="00E96F6F" w:rsidRPr="001038A9">
        <w:rPr>
          <w:sz w:val="34"/>
          <w:szCs w:val="34"/>
        </w:rPr>
        <w:t>students pay a $</w:t>
      </w:r>
      <w:r w:rsidR="001D5D94">
        <w:rPr>
          <w:sz w:val="34"/>
          <w:szCs w:val="34"/>
        </w:rPr>
        <w:t>40</w:t>
      </w:r>
      <w:r w:rsidR="00E96F6F" w:rsidRPr="001038A9">
        <w:rPr>
          <w:sz w:val="34"/>
          <w:szCs w:val="34"/>
        </w:rPr>
        <w:t xml:space="preserve"> student</w:t>
      </w:r>
      <w:r>
        <w:rPr>
          <w:sz w:val="34"/>
          <w:szCs w:val="34"/>
        </w:rPr>
        <w:t xml:space="preserve"> </w:t>
      </w:r>
      <w:r w:rsidR="00E96F6F" w:rsidRPr="001038A9">
        <w:rPr>
          <w:sz w:val="34"/>
          <w:szCs w:val="34"/>
        </w:rPr>
        <w:t>fee</w:t>
      </w:r>
      <w:r w:rsidR="001D5D94">
        <w:rPr>
          <w:sz w:val="34"/>
          <w:szCs w:val="34"/>
        </w:rPr>
        <w:t xml:space="preserve"> </w:t>
      </w:r>
      <w:r w:rsidR="009016C2">
        <w:rPr>
          <w:sz w:val="34"/>
          <w:szCs w:val="34"/>
        </w:rPr>
        <w:t xml:space="preserve">that is due </w:t>
      </w:r>
      <w:r w:rsidR="00E96F6F" w:rsidRPr="001038A9">
        <w:rPr>
          <w:sz w:val="34"/>
          <w:szCs w:val="34"/>
        </w:rPr>
        <w:t xml:space="preserve">in September. </w:t>
      </w:r>
      <w:r w:rsidR="001D5D94">
        <w:rPr>
          <w:sz w:val="34"/>
          <w:szCs w:val="34"/>
        </w:rPr>
        <w:t xml:space="preserve">A portion of this fee is used for rental of locks and lockers, registration for school events and the purchase of some materials.   </w:t>
      </w:r>
    </w:p>
    <w:p w14:paraId="141C1706" w14:textId="77777777" w:rsidR="00927EAC" w:rsidRPr="00927EAC" w:rsidRDefault="00927EAC" w:rsidP="00E96F6F">
      <w:pPr>
        <w:pBdr>
          <w:bottom w:val="single" w:sz="12" w:space="1" w:color="auto"/>
        </w:pBdr>
        <w:spacing w:after="0" w:line="240" w:lineRule="auto"/>
        <w:jc w:val="center"/>
        <w:rPr>
          <w:sz w:val="12"/>
          <w:szCs w:val="12"/>
        </w:rPr>
      </w:pPr>
    </w:p>
    <w:p w14:paraId="489CB834" w14:textId="38F2BA9B" w:rsidR="00E96F6F" w:rsidRPr="00927EAC" w:rsidRDefault="00E96F6F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8"/>
          <w:szCs w:val="28"/>
        </w:rPr>
      </w:pPr>
      <w:r w:rsidRPr="00927EAC">
        <w:rPr>
          <w:rFonts w:eastAsia="Times New Roman" w:cs="Times New Roman"/>
          <w:sz w:val="28"/>
          <w:szCs w:val="28"/>
        </w:rPr>
        <w:t xml:space="preserve">We ask that you please pay this fee using School Cash Online, instead of sending cash or cheque with your child.  Student fee payment will be available on School Cash Online </w:t>
      </w:r>
      <w:r w:rsidR="002F0D21" w:rsidRPr="00927EAC">
        <w:rPr>
          <w:rFonts w:eastAsia="Times New Roman" w:cs="Times New Roman"/>
          <w:sz w:val="28"/>
          <w:szCs w:val="28"/>
        </w:rPr>
        <w:t xml:space="preserve">near the end of </w:t>
      </w:r>
      <w:r w:rsidRPr="00927EAC">
        <w:rPr>
          <w:rFonts w:eastAsia="Times New Roman" w:cs="Times New Roman"/>
          <w:sz w:val="28"/>
          <w:szCs w:val="28"/>
        </w:rPr>
        <w:t>August</w:t>
      </w:r>
      <w:r w:rsidR="00C15445">
        <w:rPr>
          <w:rFonts w:eastAsia="Times New Roman" w:cs="Times New Roman"/>
          <w:sz w:val="28"/>
          <w:szCs w:val="28"/>
        </w:rPr>
        <w:t>, or first of September</w:t>
      </w:r>
      <w:r w:rsidRPr="00927EAC">
        <w:rPr>
          <w:rFonts w:eastAsia="Times New Roman" w:cs="Times New Roman"/>
          <w:sz w:val="28"/>
          <w:szCs w:val="28"/>
        </w:rPr>
        <w:t xml:space="preserve">.  </w:t>
      </w:r>
      <w:r w:rsidR="00D763D4">
        <w:rPr>
          <w:rFonts w:eastAsia="Times New Roman" w:cs="Times New Roman"/>
          <w:sz w:val="28"/>
          <w:szCs w:val="28"/>
        </w:rPr>
        <w:t xml:space="preserve">If you need to make payment arrangements, please contact the school. </w:t>
      </w:r>
    </w:p>
    <w:p w14:paraId="3F5381C0" w14:textId="77777777" w:rsidR="00E96F6F" w:rsidRPr="00927EAC" w:rsidRDefault="00E96F6F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22ECA9D" w14:textId="77777777" w:rsidR="00E72700" w:rsidRDefault="00E72700" w:rsidP="00E72700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There is a link on our school website for School Cash Online. Where you can </w:t>
      </w:r>
      <w:r w:rsidRPr="004D6F7E">
        <w:rPr>
          <w:rFonts w:eastAsia="Times New Roman" w:cs="Times New Roman"/>
          <w:sz w:val="32"/>
          <w:szCs w:val="32"/>
        </w:rPr>
        <w:t xml:space="preserve">register </w:t>
      </w:r>
      <w:r>
        <w:rPr>
          <w:rFonts w:eastAsia="Times New Roman" w:cs="Times New Roman"/>
          <w:sz w:val="32"/>
          <w:szCs w:val="32"/>
        </w:rPr>
        <w:t xml:space="preserve">if you do not already have School Cash Online setup.  This is quick and secure. </w:t>
      </w:r>
    </w:p>
    <w:p w14:paraId="5AEF8C27" w14:textId="4A6552CD" w:rsidR="00F64F5F" w:rsidRPr="00927EAC" w:rsidRDefault="00F64F5F" w:rsidP="00E96F6F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46A415F" w14:textId="10EF5584" w:rsidR="00E96F6F" w:rsidRDefault="00E96F6F" w:rsidP="00E96F6F">
      <w:pPr>
        <w:rPr>
          <w:sz w:val="4"/>
          <w:szCs w:val="4"/>
        </w:rPr>
      </w:pPr>
    </w:p>
    <w:p w14:paraId="33719BA1" w14:textId="77777777" w:rsidR="00927EAC" w:rsidRDefault="00927EAC" w:rsidP="00E96F6F">
      <w:pPr>
        <w:rPr>
          <w:sz w:val="20"/>
          <w:szCs w:val="20"/>
        </w:rPr>
        <w:sectPr w:rsidR="00927EAC" w:rsidSect="00F64F5F">
          <w:footerReference w:type="default" r:id="rId10"/>
          <w:pgSz w:w="12240" w:h="15840"/>
          <w:pgMar w:top="540" w:right="1440" w:bottom="1080" w:left="1440" w:header="454" w:footer="0" w:gutter="0"/>
          <w:cols w:space="720"/>
          <w:docGrid w:linePitch="360"/>
        </w:sectPr>
      </w:pPr>
    </w:p>
    <w:p w14:paraId="4D97C4AE" w14:textId="77777777" w:rsidR="00C15445" w:rsidRPr="006F5B52" w:rsidRDefault="00C15445" w:rsidP="00C154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4"/>
          <w:szCs w:val="14"/>
          <w:lang w:val="en-US"/>
        </w:rPr>
      </w:pPr>
    </w:p>
    <w:p w14:paraId="6A5650BD" w14:textId="5B54E030" w:rsidR="00745477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 xml:space="preserve">Pack of </w:t>
      </w:r>
      <w:r w:rsidR="00745477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Bl</w:t>
      </w: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u</w:t>
      </w:r>
      <w:r w:rsidR="00745477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e or Black pens</w:t>
      </w:r>
      <w:r w:rsidR="00745477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ab/>
      </w:r>
    </w:p>
    <w:p w14:paraId="331E55C9" w14:textId="2649E348" w:rsidR="00745477" w:rsidRDefault="00745477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4 packs of 12 pencils</w:t>
      </w:r>
    </w:p>
    <w:p w14:paraId="6CEEED51" w14:textId="407C670F" w:rsidR="00745477" w:rsidRDefault="00745477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White Out</w:t>
      </w:r>
    </w:p>
    <w:p w14:paraId="7E303181" w14:textId="0806B760" w:rsidR="00745477" w:rsidRDefault="00745477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Pack of White Erasers</w:t>
      </w:r>
    </w:p>
    <w:p w14:paraId="43AD25D8" w14:textId="6FF3F68A" w:rsidR="00745477" w:rsidRDefault="00150F04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4</w:t>
      </w:r>
      <w:r w:rsidR="00745477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 xml:space="preserve"> packs of 200 pages Loos</w:t>
      </w:r>
      <w:r w:rsidR="00595540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 xml:space="preserve">e </w:t>
      </w:r>
      <w:r w:rsidR="00745477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leaf</w:t>
      </w:r>
    </w:p>
    <w:p w14:paraId="08B6DEA2" w14:textId="1702329F" w:rsidR="00745477" w:rsidRDefault="00745477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2 packs of Graph Paper</w:t>
      </w:r>
    </w:p>
    <w:p w14:paraId="64248A82" w14:textId="5D920432" w:rsidR="00745477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 xml:space="preserve">1 pair of </w:t>
      </w:r>
      <w:r w:rsidR="00745477"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Scissors</w:t>
      </w:r>
    </w:p>
    <w:p w14:paraId="2E5429E2" w14:textId="42F64B8A" w:rsidR="00745477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12 pack of Crayola Markers</w:t>
      </w:r>
    </w:p>
    <w:p w14:paraId="4E524E51" w14:textId="5DEDF766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24 pack of Crayola Pencil Crayons</w:t>
      </w:r>
    </w:p>
    <w:p w14:paraId="5DD2BBC1" w14:textId="1A1669BE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Pencil Case</w:t>
      </w:r>
    </w:p>
    <w:p w14:paraId="72A1F005" w14:textId="21E5ADB7" w:rsidR="00595540" w:rsidRPr="00150F04" w:rsidRDefault="00595540" w:rsidP="00595540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val="en-US"/>
        </w:rPr>
      </w:pPr>
    </w:p>
    <w:p w14:paraId="6777B430" w14:textId="146C0BDB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Ruler</w:t>
      </w:r>
    </w:p>
    <w:p w14:paraId="602CBBCA" w14:textId="0A1F2268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Geometry Set</w:t>
      </w:r>
    </w:p>
    <w:p w14:paraId="30368685" w14:textId="2FC71B17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Calculator (regular)</w:t>
      </w:r>
    </w:p>
    <w:p w14:paraId="7FAE1FCF" w14:textId="37F1185F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Pack of Highlighters</w:t>
      </w:r>
    </w:p>
    <w:p w14:paraId="490BA8F7" w14:textId="7F42DA84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Sneakers/Clothing for Gym Class</w:t>
      </w:r>
    </w:p>
    <w:p w14:paraId="44BC1869" w14:textId="32814137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 xml:space="preserve">2 – 3 ring binders with dividers: </w:t>
      </w:r>
    </w:p>
    <w:p w14:paraId="246B687A" w14:textId="13BC4F47" w:rsidR="00595540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>2 Coil Hilroy Notebooks</w:t>
      </w:r>
    </w:p>
    <w:p w14:paraId="22B05334" w14:textId="055AA4BC" w:rsidR="00D763D4" w:rsidRPr="00FA7037" w:rsidRDefault="00D763D4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n-US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val="en-US"/>
        </w:rPr>
        <w:t xml:space="preserve">Utensils </w:t>
      </w:r>
      <w:r w:rsidR="00FA7037" w:rsidRPr="00FA7037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(we do not provide)</w:t>
      </w:r>
    </w:p>
    <w:p w14:paraId="5F6C6D74" w14:textId="774EAF96" w:rsidR="00595540" w:rsidRPr="001024A2" w:rsidRDefault="00595540" w:rsidP="0074547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/>
        </w:rPr>
      </w:pPr>
      <w:r w:rsidRPr="001024A2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lang w:val="en-US"/>
        </w:rPr>
        <w:t xml:space="preserve">WATER BOTTLE </w:t>
      </w:r>
      <w:r w:rsidRPr="001024A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val="en-US"/>
        </w:rPr>
        <w:t>(required as school has water bottle fill stations not drinking fountains)</w:t>
      </w:r>
    </w:p>
    <w:p w14:paraId="364645DA" w14:textId="77777777" w:rsidR="00595540" w:rsidRPr="00595540" w:rsidRDefault="00595540" w:rsidP="0059554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n-US"/>
        </w:rPr>
      </w:pPr>
    </w:p>
    <w:p w14:paraId="48B06DD0" w14:textId="77777777" w:rsidR="00927EAC" w:rsidRPr="00927EAC" w:rsidRDefault="00927EAC" w:rsidP="00C15445">
      <w:pPr>
        <w:shd w:val="clear" w:color="auto" w:fill="FFFFFF"/>
        <w:spacing w:after="0" w:line="240" w:lineRule="auto"/>
        <w:textAlignment w:val="baseline"/>
        <w:rPr>
          <w:sz w:val="20"/>
          <w:szCs w:val="20"/>
        </w:rPr>
      </w:pPr>
    </w:p>
    <w:sectPr w:rsidR="00927EAC" w:rsidRPr="00927EAC" w:rsidSect="00595540">
      <w:type w:val="continuous"/>
      <w:pgSz w:w="12240" w:h="15840"/>
      <w:pgMar w:top="540" w:right="1080" w:bottom="1080" w:left="1260" w:header="454" w:footer="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CE20" w14:textId="77777777" w:rsidR="00326C46" w:rsidRDefault="00326C46" w:rsidP="00BA7B50">
      <w:pPr>
        <w:spacing w:after="0" w:line="240" w:lineRule="auto"/>
      </w:pPr>
      <w:r>
        <w:separator/>
      </w:r>
    </w:p>
  </w:endnote>
  <w:endnote w:type="continuationSeparator" w:id="0">
    <w:p w14:paraId="183B17E7" w14:textId="77777777" w:rsidR="00326C46" w:rsidRDefault="00326C46" w:rsidP="00BA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3EF9" w14:textId="77777777" w:rsidR="00086BC1" w:rsidRPr="008C426F" w:rsidRDefault="00086BC1" w:rsidP="00910153">
    <w:pPr>
      <w:jc w:val="center"/>
      <w:rPr>
        <w:rFonts w:eastAsiaTheme="minorEastAsia"/>
        <w:noProof/>
        <w:sz w:val="18"/>
        <w:szCs w:val="18"/>
        <w:lang w:eastAsia="en-CA"/>
      </w:rPr>
    </w:pPr>
    <w:r w:rsidRPr="008C426F">
      <w:rPr>
        <w:rFonts w:eastAsiaTheme="minorEastAsia"/>
        <w:noProof/>
        <w:color w:val="FF0000"/>
        <w:sz w:val="18"/>
        <w:szCs w:val="18"/>
        <w:lang w:eastAsia="en-CA"/>
      </w:rPr>
      <w:t>C</w:t>
    </w:r>
    <w:r w:rsidRPr="008C426F">
      <w:rPr>
        <w:rFonts w:eastAsiaTheme="minorEastAsia"/>
        <w:noProof/>
        <w:sz w:val="18"/>
        <w:szCs w:val="18"/>
        <w:lang w:eastAsia="en-CA"/>
      </w:rPr>
      <w:t xml:space="preserve"> – Community </w:t>
    </w:r>
    <w:r w:rsidRPr="008C426F">
      <w:rPr>
        <w:rFonts w:eastAsiaTheme="minorEastAsia"/>
        <w:noProof/>
        <w:color w:val="FF0000"/>
        <w:sz w:val="18"/>
        <w:szCs w:val="18"/>
        <w:lang w:eastAsia="en-CA"/>
      </w:rPr>
      <w:t>N</w:t>
    </w:r>
    <w:r w:rsidRPr="008C426F">
      <w:rPr>
        <w:rFonts w:eastAsiaTheme="minorEastAsia"/>
        <w:noProof/>
        <w:sz w:val="18"/>
        <w:szCs w:val="18"/>
        <w:lang w:eastAsia="en-CA"/>
      </w:rPr>
      <w:t xml:space="preserve"> – Nurturing </w:t>
    </w:r>
    <w:r w:rsidRPr="008C426F">
      <w:rPr>
        <w:rFonts w:eastAsiaTheme="minorEastAsia"/>
        <w:noProof/>
        <w:color w:val="FF0000"/>
        <w:sz w:val="18"/>
        <w:szCs w:val="18"/>
        <w:lang w:eastAsia="en-CA"/>
      </w:rPr>
      <w:t>C</w:t>
    </w:r>
    <w:r w:rsidRPr="008C426F">
      <w:rPr>
        <w:rFonts w:eastAsiaTheme="minorEastAsia"/>
        <w:noProof/>
        <w:sz w:val="18"/>
        <w:szCs w:val="18"/>
        <w:lang w:eastAsia="en-CA"/>
      </w:rPr>
      <w:t xml:space="preserve">- Creative </w:t>
    </w:r>
    <w:r w:rsidRPr="008C426F">
      <w:rPr>
        <w:rFonts w:eastAsiaTheme="minorEastAsia"/>
        <w:noProof/>
        <w:color w:val="FF0000"/>
        <w:sz w:val="18"/>
        <w:szCs w:val="18"/>
        <w:lang w:eastAsia="en-CA"/>
      </w:rPr>
      <w:t>S</w:t>
    </w:r>
    <w:r w:rsidRPr="008C426F">
      <w:rPr>
        <w:rFonts w:eastAsiaTheme="minorEastAsia"/>
        <w:noProof/>
        <w:sz w:val="18"/>
        <w:szCs w:val="18"/>
        <w:lang w:eastAsia="en-CA"/>
      </w:rPr>
      <w:t xml:space="preserve"> – Supportive</w:t>
    </w:r>
  </w:p>
  <w:p w14:paraId="1984D550" w14:textId="77777777" w:rsidR="00086BC1" w:rsidRPr="008C426F" w:rsidRDefault="00086BC1" w:rsidP="00910153">
    <w:pPr>
      <w:jc w:val="center"/>
      <w:rPr>
        <w:rFonts w:eastAsiaTheme="minorEastAsia"/>
        <w:i/>
        <w:noProof/>
        <w:sz w:val="18"/>
        <w:szCs w:val="18"/>
        <w:lang w:eastAsia="en-CA"/>
      </w:rPr>
    </w:pPr>
    <w:r w:rsidRPr="008C426F">
      <w:rPr>
        <w:rFonts w:eastAsiaTheme="minorEastAsia"/>
        <w:i/>
        <w:noProof/>
        <w:sz w:val="18"/>
        <w:szCs w:val="18"/>
        <w:lang w:eastAsia="en-CA"/>
      </w:rPr>
      <w:t>The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 xml:space="preserve"> C-NCS</w:t>
    </w:r>
    <w:r w:rsidRPr="008C426F">
      <w:rPr>
        <w:rFonts w:eastAsiaTheme="minorEastAsia"/>
        <w:i/>
        <w:noProof/>
        <w:color w:val="FF0000"/>
        <w:sz w:val="18"/>
        <w:szCs w:val="18"/>
        <w:lang w:eastAsia="en-CA"/>
      </w:rPr>
      <w:t xml:space="preserve"> 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community is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H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onourable and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U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nited in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S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trength.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K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nowledgeable,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I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nclusiveness and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E</w:t>
    </w:r>
    <w:r w:rsidRPr="008C426F">
      <w:rPr>
        <w:rFonts w:eastAsiaTheme="minorEastAsia"/>
        <w:i/>
        <w:noProof/>
        <w:sz w:val="18"/>
        <w:szCs w:val="18"/>
        <w:lang w:eastAsia="en-CA"/>
      </w:rPr>
      <w:t xml:space="preserve">ngaged in being </w:t>
    </w:r>
    <w:r w:rsidRPr="008C426F">
      <w:rPr>
        <w:rFonts w:eastAsiaTheme="minorEastAsia"/>
        <w:b/>
        <w:i/>
        <w:noProof/>
        <w:color w:val="FF0000"/>
        <w:sz w:val="18"/>
        <w:szCs w:val="18"/>
        <w:lang w:eastAsia="en-CA"/>
      </w:rPr>
      <w:t>S</w:t>
    </w:r>
    <w:r w:rsidRPr="008C426F">
      <w:rPr>
        <w:rFonts w:eastAsiaTheme="minorEastAsia"/>
        <w:i/>
        <w:noProof/>
        <w:sz w:val="18"/>
        <w:szCs w:val="18"/>
        <w:lang w:eastAsia="en-CA"/>
      </w:rPr>
      <w:t>uccessful.</w:t>
    </w:r>
  </w:p>
  <w:p w14:paraId="17F82566" w14:textId="77777777" w:rsidR="00086BC1" w:rsidRDefault="00086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AFD2" w14:textId="77777777" w:rsidR="00326C46" w:rsidRDefault="00326C46" w:rsidP="00BA7B50">
      <w:pPr>
        <w:spacing w:after="0" w:line="240" w:lineRule="auto"/>
      </w:pPr>
      <w:r>
        <w:separator/>
      </w:r>
    </w:p>
  </w:footnote>
  <w:footnote w:type="continuationSeparator" w:id="0">
    <w:p w14:paraId="427BBB88" w14:textId="77777777" w:rsidR="00326C46" w:rsidRDefault="00326C46" w:rsidP="00BA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1B16"/>
    <w:multiLevelType w:val="hybridMultilevel"/>
    <w:tmpl w:val="B62C65E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4562FB"/>
    <w:multiLevelType w:val="hybridMultilevel"/>
    <w:tmpl w:val="0960F658"/>
    <w:lvl w:ilvl="0" w:tplc="9E525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91234"/>
    <w:multiLevelType w:val="hybridMultilevel"/>
    <w:tmpl w:val="58226FB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24276">
    <w:abstractNumId w:val="2"/>
  </w:num>
  <w:num w:numId="2" w16cid:durableId="1812166333">
    <w:abstractNumId w:val="0"/>
  </w:num>
  <w:num w:numId="3" w16cid:durableId="8631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48"/>
    <w:rsid w:val="000643C2"/>
    <w:rsid w:val="00086BC1"/>
    <w:rsid w:val="000969E2"/>
    <w:rsid w:val="001000BC"/>
    <w:rsid w:val="001024A2"/>
    <w:rsid w:val="00150F04"/>
    <w:rsid w:val="001A6515"/>
    <w:rsid w:val="001D5D94"/>
    <w:rsid w:val="001E11E1"/>
    <w:rsid w:val="00210288"/>
    <w:rsid w:val="002462CC"/>
    <w:rsid w:val="002D6D58"/>
    <w:rsid w:val="002F0D21"/>
    <w:rsid w:val="00315A11"/>
    <w:rsid w:val="00326C46"/>
    <w:rsid w:val="00340261"/>
    <w:rsid w:val="00347394"/>
    <w:rsid w:val="00381362"/>
    <w:rsid w:val="003B4F10"/>
    <w:rsid w:val="003B7BEB"/>
    <w:rsid w:val="003D398A"/>
    <w:rsid w:val="00483BFF"/>
    <w:rsid w:val="004F0956"/>
    <w:rsid w:val="00595540"/>
    <w:rsid w:val="0061581F"/>
    <w:rsid w:val="006217C0"/>
    <w:rsid w:val="006701F9"/>
    <w:rsid w:val="00674832"/>
    <w:rsid w:val="00681889"/>
    <w:rsid w:val="00683748"/>
    <w:rsid w:val="006A3267"/>
    <w:rsid w:val="006E326C"/>
    <w:rsid w:val="006F5B52"/>
    <w:rsid w:val="00720946"/>
    <w:rsid w:val="00745477"/>
    <w:rsid w:val="00773231"/>
    <w:rsid w:val="007B5136"/>
    <w:rsid w:val="0086529A"/>
    <w:rsid w:val="008A769C"/>
    <w:rsid w:val="008C426F"/>
    <w:rsid w:val="008E439F"/>
    <w:rsid w:val="009016C2"/>
    <w:rsid w:val="00910153"/>
    <w:rsid w:val="00927EAC"/>
    <w:rsid w:val="009D7CCB"/>
    <w:rsid w:val="009E448D"/>
    <w:rsid w:val="00A15720"/>
    <w:rsid w:val="00A75D3B"/>
    <w:rsid w:val="00A8357F"/>
    <w:rsid w:val="00AB04BA"/>
    <w:rsid w:val="00AE112B"/>
    <w:rsid w:val="00AE4071"/>
    <w:rsid w:val="00B77D2A"/>
    <w:rsid w:val="00BA7B50"/>
    <w:rsid w:val="00BC0625"/>
    <w:rsid w:val="00C070CE"/>
    <w:rsid w:val="00C15445"/>
    <w:rsid w:val="00C21971"/>
    <w:rsid w:val="00C37D38"/>
    <w:rsid w:val="00C51111"/>
    <w:rsid w:val="00CB28A3"/>
    <w:rsid w:val="00CE3E85"/>
    <w:rsid w:val="00CF528A"/>
    <w:rsid w:val="00D20444"/>
    <w:rsid w:val="00D32BC0"/>
    <w:rsid w:val="00D763D4"/>
    <w:rsid w:val="00D95B74"/>
    <w:rsid w:val="00DA4E79"/>
    <w:rsid w:val="00DE4314"/>
    <w:rsid w:val="00DF3743"/>
    <w:rsid w:val="00E05AB9"/>
    <w:rsid w:val="00E328C4"/>
    <w:rsid w:val="00E72700"/>
    <w:rsid w:val="00E75897"/>
    <w:rsid w:val="00E96F6F"/>
    <w:rsid w:val="00E976BD"/>
    <w:rsid w:val="00EA6B86"/>
    <w:rsid w:val="00EB1C2A"/>
    <w:rsid w:val="00EC051D"/>
    <w:rsid w:val="00F107F7"/>
    <w:rsid w:val="00F22FC4"/>
    <w:rsid w:val="00F64F5F"/>
    <w:rsid w:val="00F87D85"/>
    <w:rsid w:val="00F9711D"/>
    <w:rsid w:val="00F976C4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7F0A"/>
  <w15:chartTrackingRefBased/>
  <w15:docId w15:val="{4F2DF19E-D0AD-448B-9051-4168254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D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B50"/>
  </w:style>
  <w:style w:type="paragraph" w:styleId="Footer">
    <w:name w:val="footer"/>
    <w:basedOn w:val="Normal"/>
    <w:link w:val="FooterChar"/>
    <w:uiPriority w:val="99"/>
    <w:unhideWhenUsed/>
    <w:rsid w:val="00BA7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B50"/>
  </w:style>
  <w:style w:type="paragraph" w:styleId="ListParagraph">
    <w:name w:val="List Paragraph"/>
    <w:basedOn w:val="Normal"/>
    <w:uiPriority w:val="34"/>
    <w:qFormat/>
    <w:rsid w:val="00D95B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0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D7668-36F8-4FCB-B395-EBB0379E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Sandra    (ASD-W)</dc:creator>
  <cp:keywords/>
  <dc:description/>
  <cp:lastModifiedBy>Jenkins, Sandra    (ASD-W)</cp:lastModifiedBy>
  <cp:revision>8</cp:revision>
  <cp:lastPrinted>2024-06-10T15:59:00Z</cp:lastPrinted>
  <dcterms:created xsi:type="dcterms:W3CDTF">2024-05-21T16:35:00Z</dcterms:created>
  <dcterms:modified xsi:type="dcterms:W3CDTF">2024-06-10T15:59:00Z</dcterms:modified>
</cp:coreProperties>
</file>